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55" w:rsidRPr="00635958" w:rsidRDefault="0032295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</w:rPr>
      </w:pPr>
    </w:p>
    <w:p w:rsidR="00322955" w:rsidRPr="00635958" w:rsidRDefault="00322955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322955" w:rsidRPr="00635958" w:rsidRDefault="00DE597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635958">
        <w:rPr>
          <w:rFonts w:ascii="Times New Roman" w:hAnsi="Times New Roman"/>
          <w:b/>
          <w:sz w:val="28"/>
        </w:rPr>
        <w:t>Отчет</w:t>
      </w:r>
      <w:r w:rsidR="00D334D5" w:rsidRPr="00635958">
        <w:rPr>
          <w:rFonts w:ascii="Times New Roman" w:hAnsi="Times New Roman"/>
          <w:b/>
          <w:sz w:val="28"/>
        </w:rPr>
        <w:t xml:space="preserve"> «Реализация плана мероприятий («дорожной карты») по содействию развитию конкуренции в </w:t>
      </w:r>
      <w:r w:rsidR="007D0D32" w:rsidRPr="00635958">
        <w:rPr>
          <w:rFonts w:ascii="Times New Roman" w:hAnsi="Times New Roman"/>
          <w:b/>
          <w:sz w:val="28"/>
        </w:rPr>
        <w:t xml:space="preserve">Краснослободском </w:t>
      </w:r>
      <w:r w:rsidR="00D334D5" w:rsidRPr="00635958">
        <w:rPr>
          <w:rFonts w:ascii="Times New Roman" w:hAnsi="Times New Roman"/>
          <w:b/>
          <w:sz w:val="28"/>
        </w:rPr>
        <w:t>муниципальном районе Ре</w:t>
      </w:r>
      <w:r w:rsidR="007D0D32" w:rsidRPr="00635958">
        <w:rPr>
          <w:rFonts w:ascii="Times New Roman" w:hAnsi="Times New Roman"/>
          <w:b/>
          <w:sz w:val="28"/>
        </w:rPr>
        <w:t>спублики Мордовия</w:t>
      </w:r>
      <w:r w:rsidR="00D334D5" w:rsidRPr="00635958">
        <w:rPr>
          <w:rFonts w:ascii="Times New Roman" w:hAnsi="Times New Roman"/>
          <w:b/>
          <w:sz w:val="28"/>
        </w:rPr>
        <w:t>»</w:t>
      </w:r>
      <w:r w:rsidRPr="00635958">
        <w:rPr>
          <w:rFonts w:ascii="Times New Roman" w:hAnsi="Times New Roman"/>
          <w:b/>
          <w:sz w:val="28"/>
        </w:rPr>
        <w:t xml:space="preserve"> за 2023 год</w:t>
      </w:r>
    </w:p>
    <w:p w:rsidR="00322955" w:rsidRPr="00635958" w:rsidRDefault="0032295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4726"/>
        <w:gridCol w:w="1060"/>
        <w:gridCol w:w="971"/>
        <w:gridCol w:w="971"/>
        <w:gridCol w:w="986"/>
        <w:gridCol w:w="4942"/>
      </w:tblGrid>
      <w:tr w:rsidR="005D77BF" w:rsidRPr="00635958" w:rsidTr="005D77BF">
        <w:trPr>
          <w:trHeight w:val="9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№</w:t>
            </w:r>
          </w:p>
          <w:p w:rsidR="005D77BF" w:rsidRPr="00635958" w:rsidRDefault="005D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товарного рынка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2022 г.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2023 г.</w:t>
            </w:r>
          </w:p>
        </w:tc>
        <w:tc>
          <w:tcPr>
            <w:tcW w:w="4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отчет о достижении (причины невыполнения)</w:t>
            </w:r>
          </w:p>
        </w:tc>
      </w:tr>
      <w:tr w:rsidR="005D77BF" w:rsidRPr="00635958" w:rsidTr="005D77BF">
        <w:trPr>
          <w:trHeight w:val="607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rPr>
                <w:rFonts w:ascii="Times New Roman" w:hAnsi="Times New Roman"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4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rPr>
                <w:rFonts w:ascii="Times New Roman" w:hAnsi="Times New Roman"/>
              </w:rPr>
            </w:pPr>
          </w:p>
        </w:tc>
      </w:tr>
      <w:tr w:rsidR="005D77BF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 w:rsidP="004A06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Рынок </w:t>
            </w:r>
            <w:r w:rsidR="004A064A" w:rsidRPr="00635958">
              <w:rPr>
                <w:rFonts w:ascii="Times New Roman" w:hAnsi="Times New Roman"/>
                <w:sz w:val="24"/>
              </w:rPr>
              <w:t>дошкольных образовательных услуг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D77BF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5D77BF" w:rsidRPr="00635958" w:rsidRDefault="004A064A" w:rsidP="004A06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color w:val="auto"/>
                <w:szCs w:val="24"/>
              </w:rPr>
              <w:t xml:space="preserve">Доля детей, получающих образования в частных учреждениях в общем количестве детей, получающих дошкольное образования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4A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4A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4A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4A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635958" w:rsidP="00635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На территории Краснослободского муниципального района данный рынок представлен 4-мя дошкольными образовательными учреждениями в г. Краснослободске и 4 детскими учреждениями дошкольного образования в сельской местности, входящих в состав школ. Кроме того, при школах и Доме детского творчества действуют 9 групп по подготовке детей к школе с </w:t>
            </w:r>
            <w:bookmarkStart w:id="0" w:name="_GoBack"/>
            <w:bookmarkEnd w:id="0"/>
            <w:r w:rsidRPr="00635958">
              <w:rPr>
                <w:rFonts w:ascii="Times New Roman" w:hAnsi="Times New Roman"/>
                <w:sz w:val="24"/>
              </w:rPr>
              <w:t>охватом 47 человек, при дошкольных образовательных организациях открыты 4 группы кратковременного пребывания с охватом 21 ребенок.</w:t>
            </w:r>
          </w:p>
        </w:tc>
      </w:tr>
      <w:tr w:rsidR="005D77BF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  <w:p w:rsidR="004A064A" w:rsidRPr="00635958" w:rsidRDefault="004A06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color w:val="auto"/>
                <w:szCs w:val="24"/>
              </w:rPr>
              <w:t>Оказание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B" w:rsidRPr="00635958" w:rsidRDefault="00C5174B" w:rsidP="00C517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За 2023 год в администрацию Краснослободского муниципального района, в МКУ «Управление образованием» не поступало предложений от частных инвесторов об организации частного детского дошкольного учреждения.</w:t>
            </w:r>
          </w:p>
          <w:p w:rsidR="003D4E38" w:rsidRPr="00635958" w:rsidRDefault="003D4E38" w:rsidP="00C517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</w:rPr>
              <w:t>Обеспеченность местами (на 100 мест приходится воспитанников), составляет 73 чел.</w:t>
            </w:r>
          </w:p>
          <w:p w:rsidR="005D77BF" w:rsidRPr="00635958" w:rsidRDefault="005D77BF" w:rsidP="00635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96E3A" w:rsidRPr="00635958" w:rsidTr="00396E3A">
        <w:trPr>
          <w:trHeight w:val="41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 w:rsidP="00396E3A">
            <w:pPr>
              <w:widowControl w:val="0"/>
              <w:spacing w:line="276" w:lineRule="exact"/>
              <w:rPr>
                <w:rFonts w:ascii="Times New Roman" w:eastAsia="Calibri" w:hAnsi="Times New Roman"/>
                <w:b/>
                <w:color w:val="auto"/>
                <w:kern w:val="2"/>
                <w:szCs w:val="24"/>
                <w:lang w:eastAsia="zh-CN" w:bidi="hi-IN"/>
              </w:rPr>
            </w:pPr>
            <w:r w:rsidRPr="00635958">
              <w:rPr>
                <w:rFonts w:ascii="Times New Roman" w:hAnsi="Times New Roman"/>
                <w:b/>
                <w:color w:val="auto"/>
                <w:kern w:val="2"/>
                <w:sz w:val="24"/>
                <w:szCs w:val="24"/>
                <w:lang w:eastAsia="zh-CN" w:bidi="hi-IN"/>
              </w:rPr>
              <w:t>Рынок услуг дополнительного образования детей</w:t>
            </w:r>
          </w:p>
          <w:p w:rsidR="00396E3A" w:rsidRPr="00635958" w:rsidRDefault="00396E3A" w:rsidP="0039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284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84" w:rsidRPr="00635958" w:rsidRDefault="009D62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1C" w:rsidRPr="00635958" w:rsidRDefault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9D6284" w:rsidRPr="00635958" w:rsidRDefault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Доля детей, получающих образования в частных учреждениях дополнительного образования в общем количестве детей, получающих дополнительное образования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1C" w:rsidRPr="00635958" w:rsidRDefault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D6284" w:rsidRPr="00635958" w:rsidRDefault="003D0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1C" w:rsidRPr="00635958" w:rsidRDefault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D6284" w:rsidRPr="00635958" w:rsidRDefault="003D0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4" w:rsidRPr="00635958" w:rsidRDefault="00D67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D6284" w:rsidRPr="00635958" w:rsidRDefault="003D0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4" w:rsidRPr="00635958" w:rsidRDefault="00D67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D6284" w:rsidRPr="00635958" w:rsidRDefault="003D0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color w:val="auto"/>
                <w:sz w:val="24"/>
              </w:rPr>
              <w:t>1%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4" w:rsidRPr="00635958" w:rsidRDefault="00D67064" w:rsidP="00D67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В районе имеется 4 учреждения дополнительного образования </w:t>
            </w:r>
            <w:proofErr w:type="gramStart"/>
            <w:r w:rsidRPr="00635958">
              <w:rPr>
                <w:rFonts w:ascii="Times New Roman" w:hAnsi="Times New Roman"/>
                <w:sz w:val="24"/>
                <w:szCs w:val="24"/>
              </w:rPr>
              <w:t>( ДДТ</w:t>
            </w:r>
            <w:proofErr w:type="gramEnd"/>
            <w:r w:rsidRPr="00635958">
              <w:rPr>
                <w:rFonts w:ascii="Times New Roman" w:hAnsi="Times New Roman"/>
                <w:sz w:val="24"/>
                <w:szCs w:val="24"/>
              </w:rPr>
              <w:t>, ДЮСШ, Муз, Худ. школы) и 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Букварёнок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>»- частной формы собственности.</w:t>
            </w:r>
          </w:p>
          <w:p w:rsidR="009D6284" w:rsidRPr="00635958" w:rsidRDefault="009D6284" w:rsidP="00D67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284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84" w:rsidRPr="00635958" w:rsidRDefault="009D62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1C" w:rsidRPr="00635958" w:rsidRDefault="001A5B1C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  <w:p w:rsidR="009D6284" w:rsidRPr="00635958" w:rsidRDefault="001A5B1C" w:rsidP="001A5B1C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635958">
              <w:rPr>
                <w:rFonts w:ascii="Times New Roman" w:hAnsi="Times New Roman"/>
                <w:color w:val="auto"/>
                <w:szCs w:val="24"/>
              </w:rPr>
              <w:t>Распространение системы персонифицированного финансирования дополнительного образования детей на учреждения всех форм собственности, занимающихся дополнительным образованием детей.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84" w:rsidRPr="00635958" w:rsidRDefault="009D62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84" w:rsidRPr="00635958" w:rsidRDefault="009D62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84" w:rsidRPr="00635958" w:rsidRDefault="009D62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84" w:rsidRPr="00635958" w:rsidRDefault="009D62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84" w:rsidRPr="00635958" w:rsidRDefault="00565225" w:rsidP="00565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color w:val="auto"/>
                <w:sz w:val="24"/>
              </w:rPr>
              <w:t xml:space="preserve">В 2023 год выдано 588 сертификатов на получение дополнительного образования на сумму 2,080 </w:t>
            </w:r>
            <w:proofErr w:type="spellStart"/>
            <w:r w:rsidRPr="00635958">
              <w:rPr>
                <w:rFonts w:ascii="Times New Roman" w:hAnsi="Times New Roman"/>
                <w:color w:val="auto"/>
                <w:sz w:val="24"/>
              </w:rPr>
              <w:t>млн.рублей</w:t>
            </w:r>
            <w:proofErr w:type="spellEnd"/>
            <w:r w:rsidRPr="00635958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</w:tr>
      <w:tr w:rsidR="00396E3A" w:rsidRPr="00635958" w:rsidTr="00BA4B2E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 w:rsidP="00C517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услуг детского отдыха и оздоровления</w:t>
            </w:r>
          </w:p>
        </w:tc>
      </w:tr>
      <w:tr w:rsidR="00396E3A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 w:rsidP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396E3A" w:rsidRPr="00635958" w:rsidRDefault="00396E3A" w:rsidP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Доля организаций частной формы </w:t>
            </w:r>
          </w:p>
          <w:p w:rsidR="00396E3A" w:rsidRPr="00635958" w:rsidRDefault="00396E3A" w:rsidP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Собственности в сфере услуг отдыха</w:t>
            </w:r>
          </w:p>
          <w:p w:rsidR="00396E3A" w:rsidRPr="00635958" w:rsidRDefault="00396E3A" w:rsidP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и оздоровления детей,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 w:rsidP="0039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Детский отдых и оздоровление представлен четырьмя загородными летними лагерями: «Орленок» - муниципальная собственность Рузаевского муниципального района, «Юность» - лагерь АО «Центр развития массового спорта»,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Сивинь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>» -лагерь республиканская собственность, передан во временное пользование ГБПОУ РМ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аграрный техникум» и «Золотой колос» - муниципальная собственность Краснослободского муниципального района. За 2023 год 1659 детей отдохнуло и поправили здоровье и лагерях. В 2023 году данный рынок пополнился еще одним лагерем отдыха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Сивинь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>», находящегося в государственной республиканской собственности. В связи с этим доля организаций частной собственности ниже прошлогоднего уровня</w:t>
            </w:r>
          </w:p>
        </w:tc>
      </w:tr>
      <w:tr w:rsidR="00396E3A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396E3A" w:rsidRPr="00635958" w:rsidRDefault="00396E3A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Оказание методической и консультативной помощи частным учреждением по </w:t>
            </w:r>
            <w:r w:rsidRPr="00635958">
              <w:rPr>
                <w:rFonts w:ascii="Times New Roman" w:hAnsi="Times New Roman"/>
                <w:sz w:val="24"/>
              </w:rPr>
              <w:lastRenderedPageBreak/>
              <w:t>вопросам организации детского отдыха и оздоровления детей.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565225" w:rsidP="00307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Заявок от частных инвесторов по открытию детского лагеря отдыха не поступало. Организация частного лагеря отдыха при наличии имеющихся четырех лагерей </w:t>
            </w:r>
            <w:r w:rsidRPr="006359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нецелесообразна. </w:t>
            </w:r>
            <w:r w:rsidR="00307B26" w:rsidRPr="00635958">
              <w:rPr>
                <w:rFonts w:ascii="Times New Roman" w:hAnsi="Times New Roman"/>
                <w:sz w:val="24"/>
                <w:szCs w:val="24"/>
              </w:rPr>
              <w:t xml:space="preserve">Имеющиеся лагеря отдыха детей 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заполнены на </w:t>
            </w:r>
            <w:r w:rsidR="00307B26" w:rsidRPr="00635958">
              <w:rPr>
                <w:rFonts w:ascii="Times New Roman" w:hAnsi="Times New Roman"/>
                <w:sz w:val="24"/>
                <w:szCs w:val="24"/>
              </w:rPr>
              <w:t>90%.</w:t>
            </w:r>
          </w:p>
        </w:tc>
      </w:tr>
      <w:tr w:rsidR="00060E7C" w:rsidRPr="00635958" w:rsidTr="00857CE1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 w:rsidP="00307B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медицинских услуг</w:t>
            </w:r>
          </w:p>
        </w:tc>
      </w:tr>
      <w:tr w:rsidR="00060E7C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F763D4" w:rsidRPr="00635958" w:rsidRDefault="00F763D4" w:rsidP="00F7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Доля медицинских организаций частной</w:t>
            </w:r>
          </w:p>
          <w:p w:rsidR="00F763D4" w:rsidRPr="00635958" w:rsidRDefault="00F763D4" w:rsidP="00F7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системы здравоохранения, участвующих</w:t>
            </w:r>
          </w:p>
          <w:p w:rsidR="00F763D4" w:rsidRPr="00635958" w:rsidRDefault="00F763D4" w:rsidP="00F7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в реализации территориальных программ</w:t>
            </w:r>
          </w:p>
          <w:p w:rsidR="00060E7C" w:rsidRPr="00635958" w:rsidRDefault="00F763D4" w:rsidP="00F7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обязательного медицинского страхования, процент</w:t>
            </w:r>
            <w:r w:rsidR="00202CF2" w:rsidRPr="0063595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FA01C3" w:rsidP="00FA01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FA01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color w:val="auto"/>
                <w:sz w:val="24"/>
              </w:rPr>
              <w:t>25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893492" w:rsidP="00307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Рынок медицинских услуг </w:t>
            </w:r>
            <w:r w:rsidR="00060E7C" w:rsidRPr="00635958">
              <w:rPr>
                <w:rFonts w:ascii="Times New Roman" w:hAnsi="Times New Roman"/>
                <w:sz w:val="24"/>
                <w:szCs w:val="24"/>
              </w:rPr>
              <w:t>представлен ГБУЗ «</w:t>
            </w:r>
            <w:proofErr w:type="spellStart"/>
            <w:r w:rsidR="00060E7C" w:rsidRPr="00635958">
              <w:rPr>
                <w:rFonts w:ascii="Times New Roman" w:hAnsi="Times New Roman"/>
                <w:sz w:val="24"/>
                <w:szCs w:val="24"/>
              </w:rPr>
              <w:t>Краснослободская</w:t>
            </w:r>
            <w:proofErr w:type="spellEnd"/>
            <w:r w:rsidR="00060E7C" w:rsidRPr="00635958">
              <w:rPr>
                <w:rFonts w:ascii="Times New Roman" w:hAnsi="Times New Roman"/>
                <w:sz w:val="24"/>
                <w:szCs w:val="24"/>
              </w:rPr>
              <w:t xml:space="preserve"> ЦРБ», включающей в себя 28 </w:t>
            </w:r>
            <w:proofErr w:type="spellStart"/>
            <w:r w:rsidR="00060E7C" w:rsidRPr="00635958">
              <w:rPr>
                <w:rFonts w:ascii="Times New Roman" w:hAnsi="Times New Roman"/>
                <w:sz w:val="24"/>
                <w:szCs w:val="24"/>
              </w:rPr>
              <w:t>ФАПов</w:t>
            </w:r>
            <w:proofErr w:type="spellEnd"/>
            <w:r w:rsidR="00060E7C" w:rsidRPr="00635958">
              <w:rPr>
                <w:rFonts w:ascii="Times New Roman" w:hAnsi="Times New Roman"/>
                <w:sz w:val="24"/>
                <w:szCs w:val="24"/>
              </w:rPr>
              <w:t xml:space="preserve"> и 2 амбулатории в сельской местности на территории Краснослободского района, а также ИП Круглов Н.А. (кабинет УЗИ), ООО «</w:t>
            </w:r>
            <w:proofErr w:type="spellStart"/>
            <w:r w:rsidR="00060E7C" w:rsidRPr="00635958">
              <w:rPr>
                <w:rFonts w:ascii="Times New Roman" w:hAnsi="Times New Roman"/>
                <w:sz w:val="24"/>
                <w:szCs w:val="24"/>
              </w:rPr>
              <w:t>Дента</w:t>
            </w:r>
            <w:proofErr w:type="spellEnd"/>
            <w:r w:rsidR="00060E7C" w:rsidRPr="00635958">
              <w:rPr>
                <w:rFonts w:ascii="Times New Roman" w:hAnsi="Times New Roman"/>
                <w:sz w:val="24"/>
                <w:szCs w:val="24"/>
              </w:rPr>
              <w:t xml:space="preserve">», ООО «Ника» и ООО «СТОМШИР» (услуги стоматологии), диализный центр, частный медицинский центр ООО «Клиника здоровья с современной лабораторией </w:t>
            </w:r>
            <w:proofErr w:type="spellStart"/>
            <w:r w:rsidR="00060E7C" w:rsidRPr="00635958">
              <w:rPr>
                <w:rFonts w:ascii="Times New Roman" w:hAnsi="Times New Roman"/>
                <w:sz w:val="24"/>
                <w:szCs w:val="24"/>
              </w:rPr>
              <w:t>Гемотест</w:t>
            </w:r>
            <w:proofErr w:type="spellEnd"/>
            <w:r w:rsidR="00060E7C" w:rsidRPr="00635958">
              <w:rPr>
                <w:rFonts w:ascii="Times New Roman" w:hAnsi="Times New Roman"/>
                <w:sz w:val="24"/>
                <w:szCs w:val="24"/>
              </w:rPr>
              <w:t>» и открытый в 2023 году медицинский офис частного медицинской компании «</w:t>
            </w:r>
            <w:proofErr w:type="spellStart"/>
            <w:r w:rsidR="00060E7C" w:rsidRPr="00635958">
              <w:rPr>
                <w:rFonts w:ascii="Times New Roman" w:hAnsi="Times New Roman"/>
                <w:sz w:val="24"/>
                <w:szCs w:val="24"/>
              </w:rPr>
              <w:t>Инвитро</w:t>
            </w:r>
            <w:proofErr w:type="spellEnd"/>
            <w:r w:rsidR="00060E7C" w:rsidRPr="00635958">
              <w:rPr>
                <w:rFonts w:ascii="Times New Roman" w:hAnsi="Times New Roman"/>
                <w:sz w:val="24"/>
                <w:szCs w:val="24"/>
              </w:rPr>
              <w:t xml:space="preserve">». Всего поставщиков медицинских услуг 8 в </w:t>
            </w:r>
            <w:proofErr w:type="spellStart"/>
            <w:r w:rsidR="00060E7C" w:rsidRPr="0063595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060E7C" w:rsidRPr="00635958">
              <w:rPr>
                <w:rFonts w:ascii="Times New Roman" w:hAnsi="Times New Roman"/>
                <w:sz w:val="24"/>
                <w:szCs w:val="24"/>
              </w:rPr>
              <w:t>. 7 имеют частную форму собственности. Доля медицинских организаций имеющих частную форму собственности составляет 87,5%.</w:t>
            </w:r>
          </w:p>
        </w:tc>
      </w:tr>
      <w:tr w:rsidR="00060E7C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060E7C" w:rsidRPr="00635958" w:rsidRDefault="00060E7C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Создание условий для развития конкуренции на рынке медицинских услуг, в </w:t>
            </w:r>
            <w:proofErr w:type="spellStart"/>
            <w:r w:rsidRPr="00635958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635958">
              <w:rPr>
                <w:rFonts w:ascii="Times New Roman" w:hAnsi="Times New Roman"/>
                <w:sz w:val="24"/>
              </w:rPr>
              <w:t>. для негосударственных медицинских учреждений,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 w:rsidP="00307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При обращение частных инвесторов по размещению медицинских офисов администраций района предоставляются сведения об имеющихся свободных площадях </w:t>
            </w:r>
            <w:r w:rsidR="00C16517" w:rsidRPr="00635958">
              <w:rPr>
                <w:rFonts w:ascii="Times New Roman" w:hAnsi="Times New Roman"/>
                <w:sz w:val="24"/>
                <w:szCs w:val="24"/>
              </w:rPr>
              <w:t xml:space="preserve">в объектах 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>муниципальной формы собственности</w:t>
            </w:r>
            <w:r w:rsidR="00C16517" w:rsidRPr="00635958">
              <w:rPr>
                <w:rFonts w:ascii="Times New Roman" w:hAnsi="Times New Roman"/>
                <w:sz w:val="24"/>
                <w:szCs w:val="24"/>
              </w:rPr>
              <w:t>. Проводится работа по  предоставлению информации о возможности размещения медицинского офиса на других площадка.</w:t>
            </w:r>
          </w:p>
        </w:tc>
      </w:tr>
      <w:tr w:rsidR="00060E7C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Привлечение частных инвестиций в создание негосударственных учреждений здравоохранения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 w:rsidP="00060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В 2023 году открытый медицинский офис частного медицинской компании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Инвитро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893492" w:rsidRPr="00635958" w:rsidTr="006065F5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92" w:rsidRPr="00635958" w:rsidRDefault="008934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92" w:rsidRPr="00635958" w:rsidRDefault="00893492" w:rsidP="00893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</w:t>
            </w:r>
          </w:p>
          <w:p w:rsidR="00893492" w:rsidRPr="00635958" w:rsidRDefault="00893492" w:rsidP="00893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сопутствующими товарами</w:t>
            </w:r>
          </w:p>
        </w:tc>
      </w:tr>
      <w:tr w:rsidR="00893492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92" w:rsidRPr="00635958" w:rsidRDefault="00893492" w:rsidP="008934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92" w:rsidRPr="00635958" w:rsidRDefault="00893492" w:rsidP="008934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893492" w:rsidRPr="00635958" w:rsidRDefault="00893492" w:rsidP="00893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Доля организаций частной собственности в сфере услуг розничной торговли лекарственными препаратами, </w:t>
            </w:r>
            <w:r w:rsidRPr="00635958">
              <w:rPr>
                <w:rFonts w:ascii="Times New Roman" w:hAnsi="Times New Roman"/>
                <w:sz w:val="24"/>
              </w:rPr>
              <w:lastRenderedPageBreak/>
              <w:t>медицинскими изделиями и сопутствующими товарами.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92" w:rsidRPr="00635958" w:rsidRDefault="00893492" w:rsidP="00893492">
            <w:pPr>
              <w:rPr>
                <w:rFonts w:ascii="Times New Roman" w:hAnsi="Times New Roman"/>
              </w:rPr>
            </w:pPr>
            <w:r w:rsidRPr="00635958">
              <w:rPr>
                <w:rFonts w:ascii="Times New Roman" w:hAnsi="Times New Roman"/>
              </w:rPr>
              <w:lastRenderedPageBreak/>
              <w:t>87,5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92" w:rsidRPr="00635958" w:rsidRDefault="00893492" w:rsidP="00893492">
            <w:pPr>
              <w:rPr>
                <w:rFonts w:ascii="Times New Roman" w:hAnsi="Times New Roman"/>
              </w:rPr>
            </w:pPr>
            <w:r w:rsidRPr="00635958">
              <w:rPr>
                <w:rFonts w:ascii="Times New Roman" w:hAnsi="Times New Roman"/>
              </w:rPr>
              <w:t>88,8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92" w:rsidRPr="00635958" w:rsidRDefault="00893492" w:rsidP="00893492">
            <w:pPr>
              <w:rPr>
                <w:rFonts w:ascii="Times New Roman" w:hAnsi="Times New Roman"/>
              </w:rPr>
            </w:pPr>
            <w:r w:rsidRPr="00635958">
              <w:rPr>
                <w:rFonts w:ascii="Times New Roman" w:hAnsi="Times New Roman"/>
              </w:rPr>
              <w:t>88,9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92" w:rsidRPr="00635958" w:rsidRDefault="00893492" w:rsidP="008934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90,0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92" w:rsidRPr="00635958" w:rsidRDefault="00893492" w:rsidP="00893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На территории Краснослободского района имеется 10 организаций, осуществляющих деятельность в сфере услуг розничной торговли лекарственными препаратами, </w:t>
            </w:r>
            <w:r w:rsidRPr="006359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медицинскими изделиями и сопутствующими товарами. Из них 1 является государственной формы собственности ГУП РМ «Фармация». </w:t>
            </w:r>
          </w:p>
        </w:tc>
      </w:tr>
      <w:tr w:rsidR="00146DC0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C0" w:rsidRPr="00635958" w:rsidRDefault="00146D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C0" w:rsidRPr="00635958" w:rsidRDefault="0089349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893492" w:rsidRPr="00635958" w:rsidRDefault="00893492" w:rsidP="00893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Увеличение количества медицинских организаций, осуществляющих розничную торговлю лекарственными препаратами, медицинскими изделиями и сопутствующими товарами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C0" w:rsidRPr="00635958" w:rsidRDefault="00146D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C0" w:rsidRPr="00635958" w:rsidRDefault="00146D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C0" w:rsidRPr="00635958" w:rsidRDefault="00146D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C0" w:rsidRPr="00635958" w:rsidRDefault="00146D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C0" w:rsidRPr="00635958" w:rsidRDefault="00893492" w:rsidP="00060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На 1.01.2024 года доля частных участников данного рынка составляет 90,0%. В 2023 году количество участников рынка розничной торговли лекарственными препаратами, медицинскими изделиями и сопутствующими товарами возросло.</w:t>
            </w:r>
          </w:p>
        </w:tc>
      </w:tr>
      <w:tr w:rsidR="00473D73" w:rsidRPr="00635958" w:rsidTr="00430524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 w:rsidP="00060E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социальных услуг</w:t>
            </w:r>
          </w:p>
        </w:tc>
      </w:tr>
      <w:tr w:rsidR="00473D73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 w:rsidP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473D73" w:rsidRPr="00635958" w:rsidRDefault="00473D73" w:rsidP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Доля негосударственных организаций </w:t>
            </w:r>
          </w:p>
          <w:p w:rsidR="00473D73" w:rsidRPr="00635958" w:rsidRDefault="00473D73" w:rsidP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социального обслуживания,</w:t>
            </w:r>
          </w:p>
          <w:p w:rsidR="00473D73" w:rsidRPr="00635958" w:rsidRDefault="00473D73" w:rsidP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предоставляющих социальные услуги,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 w:rsidP="00473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Рынок социальных услуг представлен стационарным учреждением «Заречный дом интернат для престарелых и инвалидов» на 50 мест, государственным учреждением «Социальная защита населения по 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Краснослободскому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району РМ», АНО «Содействие» и ООО «Содействие». Два АНО «Содействие» и ООО «Содействие» имеет частную и смешанную формы собственности. Таким образом, доля негосударственных организаций социального обслуживания, предоставляющих социальные услуги за 2023 год составила 50%. </w:t>
            </w:r>
          </w:p>
        </w:tc>
      </w:tr>
      <w:tr w:rsidR="00473D73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473D73" w:rsidRPr="00635958" w:rsidRDefault="00473D73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Обеспечение возможности участия в сфере социальных услуг учреждений частного  сектора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 w:rsidP="00473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Обращений в администрация Краснослободского муниципального района от частных инвесторов по строительству или открытию учреждений социального характера не поступало. Организация частного </w:t>
            </w:r>
          </w:p>
        </w:tc>
      </w:tr>
      <w:tr w:rsidR="00473D73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312082" w:rsidP="001A5B1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ритуальных услуг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 w:rsidP="00060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82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312082" w:rsidP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312082" w:rsidRPr="00635958" w:rsidRDefault="00312082" w:rsidP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Доля негосударственных организаций </w:t>
            </w:r>
          </w:p>
          <w:p w:rsidR="00312082" w:rsidRPr="00635958" w:rsidRDefault="00312082" w:rsidP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предоставляющих ритуальные услуги, в общем числе организаций предоставляющих ритуальные услуги,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83,3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7C7E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83,3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0049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004967" w:rsidP="00060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На территории Краснослободского района на рынке ритуальных услуг работают 4 индивидуальных предпринимателя, ООО «ЭТРОН». Доля организаций частной собственности в настоящее время составляет 100%.</w:t>
            </w:r>
          </w:p>
        </w:tc>
      </w:tr>
      <w:tr w:rsidR="00312082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31208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312082" w:rsidRPr="00635958" w:rsidRDefault="00312082" w:rsidP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Обеспечение взаимодействия</w:t>
            </w:r>
          </w:p>
          <w:p w:rsidR="00312082" w:rsidRPr="00635958" w:rsidRDefault="00312082" w:rsidP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между муниципальными образованиями и  организациями рынка ритуальных услуг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004967" w:rsidP="00060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Организовано взаимодействие между муниципальными образованиями и  организациями рынка ритуальных услуг</w:t>
            </w:r>
          </w:p>
        </w:tc>
      </w:tr>
      <w:tr w:rsidR="004854D4" w:rsidRPr="00635958" w:rsidTr="00F2388D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4854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4854D4" w:rsidP="00060E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4854D4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4854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92216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922162" w:rsidRPr="00635958" w:rsidRDefault="0092216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Рост организаций, осуществляющих деятельность по содержанию и текущему ремонту общего домового имущества собственников помещений в многоквартирных домах, единиц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922162" w:rsidP="009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E41834" w:rsidP="009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922162" w:rsidP="009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E41834" w:rsidP="009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922162" w:rsidP="00060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Выполнение работ по содержанию и текущему ремонту общего имущества собственников помещений в многоквартирных домах осуществляется ООО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Этрон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>» - форма собственности частная. Конкуренция на данном рынке услуг полностью отсутствует. По сути предприятие монополист.</w:t>
            </w:r>
          </w:p>
        </w:tc>
      </w:tr>
      <w:tr w:rsidR="004854D4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4854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92216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922162" w:rsidRPr="00635958" w:rsidRDefault="0092216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Оказание организационной, методической и информационно-консультативной помощи субъектам предпринимательства, планирующим осуществлять свою деятельность на данном рынке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4854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4854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4854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4854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922162" w:rsidP="00A40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Краснослободскому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муниципальному району значится 108 многоквартирных домов из них 95 дома расположены в районном центре. Многоквартирные дома имеются в 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Старосиндровском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Красноподгорном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Старозубаревском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сельских поселениях.   </w:t>
            </w:r>
            <w:r w:rsidR="00A403E8" w:rsidRPr="00635958">
              <w:rPr>
                <w:rFonts w:ascii="Times New Roman" w:hAnsi="Times New Roman"/>
                <w:sz w:val="24"/>
                <w:szCs w:val="24"/>
              </w:rPr>
              <w:t>Развитие сектора негосударственных организаций на рынке по содержанию и текущему ремонту общего имущества собственников помещений в многоквартирном доме затруднено в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>виду большой изношенности жилого фонда</w:t>
            </w:r>
            <w:r w:rsidR="00A403E8" w:rsidRPr="00635958">
              <w:rPr>
                <w:rFonts w:ascii="Times New Roman" w:hAnsi="Times New Roman"/>
                <w:sz w:val="24"/>
                <w:szCs w:val="24"/>
              </w:rPr>
              <w:t>.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A0285" w:rsidRPr="00635958" w:rsidTr="007A3412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 w:rsidP="00060E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9A0285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 w:rsidP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9A0285" w:rsidRPr="00635958" w:rsidRDefault="009A0285" w:rsidP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Доля услуг (работ) по перевозке пассажиров частным</w:t>
            </w:r>
          </w:p>
          <w:p w:rsidR="009A0285" w:rsidRPr="00635958" w:rsidRDefault="009A0285" w:rsidP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автомобильным транспортом по</w:t>
            </w:r>
          </w:p>
          <w:p w:rsidR="009A0285" w:rsidRPr="00635958" w:rsidRDefault="009A0285" w:rsidP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муниципальным маршрутам регулярных</w:t>
            </w:r>
          </w:p>
          <w:p w:rsidR="009A0285" w:rsidRPr="00635958" w:rsidRDefault="009A0285" w:rsidP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перевозок,</w:t>
            </w:r>
          </w:p>
          <w:p w:rsidR="009A0285" w:rsidRPr="00635958" w:rsidRDefault="009A0285" w:rsidP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В 2023 по итогам торгов пассажирские перевозки осуществляло ООО «Спутник». Предприятие имеет частную форму собственности.</w:t>
            </w:r>
          </w:p>
          <w:p w:rsidR="009A0285" w:rsidRPr="00635958" w:rsidRDefault="009A0285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A0285" w:rsidRPr="00635958" w:rsidRDefault="009A0285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285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9A0285" w:rsidRPr="00635958" w:rsidRDefault="009A0285" w:rsidP="009A0285">
            <w:pPr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lastRenderedPageBreak/>
              <w:t>Содействие развитию рынка оказания услуг по перевозке пассажиров автомобильным транспортом по муниципальным маршрутам регулярных перевозок.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Из 71 населенного пункта Краснослободского муниципального района Республики </w:t>
            </w:r>
            <w:r w:rsidRPr="00635958">
              <w:rPr>
                <w:rFonts w:ascii="Times New Roman" w:hAnsi="Times New Roman"/>
                <w:sz w:val="24"/>
                <w:szCs w:val="24"/>
              </w:rPr>
              <w:lastRenderedPageBreak/>
              <w:t>Мордовия, до 01.08.2023 г. 38 населенных пунктов обеспечивались регулярным автобусным сообщением, что составляет 62% охвата.</w:t>
            </w:r>
          </w:p>
          <w:p w:rsidR="009A0285" w:rsidRPr="00635958" w:rsidRDefault="009A0285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В виду снижения 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из средств республиканского бюджета с августа 2023 года и до конца 2023 года действовали 5 наиболее востребованных направлений, которые обеспечили доступность пассажирских перевозок 20 населенных пунктов, что составляет 28,2% охвата.</w:t>
            </w:r>
          </w:p>
        </w:tc>
      </w:tr>
      <w:tr w:rsidR="00F67DF7" w:rsidRPr="00635958" w:rsidTr="00A101B0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 w:rsidP="009A02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оказания услуг по ремонту автотранспортных средств</w:t>
            </w:r>
          </w:p>
        </w:tc>
      </w:tr>
      <w:tr w:rsidR="00F67DF7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F67DF7" w:rsidRPr="00635958" w:rsidRDefault="00F67DF7" w:rsidP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Доля организаций частной формы </w:t>
            </w:r>
          </w:p>
          <w:p w:rsidR="00F67DF7" w:rsidRPr="00635958" w:rsidRDefault="00F67DF7" w:rsidP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собственности в сфере ремонта</w:t>
            </w:r>
          </w:p>
          <w:p w:rsidR="00F67DF7" w:rsidRPr="00635958" w:rsidRDefault="00F67DF7" w:rsidP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автотранспортных средств,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E25F3F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На территории района данный рынок  представлен индивидуальными предпринимателями в количестве 13 единиц, кроме того 8 индивидуальных предпринимателя занимаются сервисным обслуживанием автотранспортных средств.</w:t>
            </w:r>
          </w:p>
        </w:tc>
      </w:tr>
      <w:tr w:rsidR="00F67DF7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F67DF7" w:rsidRPr="00635958" w:rsidRDefault="00F67DF7" w:rsidP="00F67DF7">
            <w:pPr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Содействие развитию рынка оказания услуг по сервисному ремонту автотранспортных средств.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E25F3F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Количество индивидуальных предпринимателей  по оказанию услуг по ремонту автотранспортных средств ежегодно растет.</w:t>
            </w:r>
          </w:p>
        </w:tc>
      </w:tr>
      <w:tr w:rsidR="00802592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 w:rsidP="001A5B1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жилищного строительства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F7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80259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802592" w:rsidRPr="00635958" w:rsidRDefault="00802592" w:rsidP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Доля организаций частной формы </w:t>
            </w:r>
          </w:p>
          <w:p w:rsidR="00802592" w:rsidRPr="00635958" w:rsidRDefault="00802592" w:rsidP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собственности в сфере жилищного строительства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802592" w:rsidP="00802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Индивидуальное строительство в основном осуществляется хозяйственным способом. Строительство жилья за счет бюджетных средств, осуществляется на конкурсной основе.</w:t>
            </w:r>
          </w:p>
        </w:tc>
      </w:tr>
      <w:tr w:rsidR="00802592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802592" w:rsidRPr="00635958" w:rsidRDefault="0080259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Расширение рынка жилищного строительства, за счет привлечения в него индивидуальных предпринимателей.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Рыкалина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А.Д. принимала участие в строительстве жилья по программе «Комплексное развитие сельских территорий». Для развития данного виды рынка необходимо спец. Техника, большой размер оборотного капитала и квалифицированные кадры строительной специальности.</w:t>
            </w:r>
          </w:p>
        </w:tc>
      </w:tr>
      <w:tr w:rsidR="00024794" w:rsidRPr="00635958" w:rsidTr="009F669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0247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024794" w:rsidP="009A02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кадастровых и землеустроительных работ</w:t>
            </w:r>
          </w:p>
        </w:tc>
      </w:tr>
      <w:tr w:rsidR="00024794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0247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C0401D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B84C8F" w:rsidRPr="00635958" w:rsidRDefault="00B84C8F" w:rsidP="00B84C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Доля организаций частной формы </w:t>
            </w:r>
          </w:p>
          <w:p w:rsidR="00C0401D" w:rsidRPr="00635958" w:rsidRDefault="00B84C8F" w:rsidP="00B84C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собственности в сфере кадастровых и землеустроительных работ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B84C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B84C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B84C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B84C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2652DC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Рынок кадастровых и землеустроительных работ в районе представлен двумя организациями: ООО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Гипрозем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>», ООО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ГеоМир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>» и ИП Глухов Н.И. Все имеют частную форму собственности</w:t>
            </w:r>
          </w:p>
        </w:tc>
      </w:tr>
      <w:tr w:rsidR="00024794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0247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C0401D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C0401D" w:rsidRPr="00635958" w:rsidRDefault="00B84C8F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Расширение рынка кадастровых и землеустроительных работ за счет привлечения в него индивидуальных предпринимателей.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0247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0247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0247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0247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2652DC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По опросам населения района данный рынок достаточен на территории района. Расширение рынка кадастровых и землеустроительных работ за счет привлечения в него индивидуальных предпринимателей возможно при наличии специального  образования и отсутствия участников рынка.</w:t>
            </w:r>
          </w:p>
        </w:tc>
      </w:tr>
      <w:tr w:rsidR="00D30481" w:rsidRPr="00635958" w:rsidTr="00927D1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 w:rsidP="009A02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 xml:space="preserve">Рынок реализации сельскохозяйственной продукции  </w:t>
            </w:r>
          </w:p>
        </w:tc>
      </w:tr>
      <w:tr w:rsidR="00D30481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 w:rsidP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D30481" w:rsidRPr="00635958" w:rsidRDefault="00D30481" w:rsidP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1.Обеспечение роста производства молока</w:t>
            </w:r>
          </w:p>
          <w:p w:rsidR="00D30481" w:rsidRPr="00635958" w:rsidRDefault="00D30481" w:rsidP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2.</w:t>
            </w:r>
            <w:r w:rsidRPr="00635958">
              <w:rPr>
                <w:rFonts w:ascii="Times New Roman" w:hAnsi="Times New Roman"/>
              </w:rPr>
              <w:t xml:space="preserve"> </w:t>
            </w:r>
            <w:r w:rsidRPr="00635958">
              <w:rPr>
                <w:rFonts w:ascii="Times New Roman" w:hAnsi="Times New Roman"/>
                <w:sz w:val="24"/>
              </w:rPr>
              <w:t>Обеспечение роста производства мяса</w:t>
            </w:r>
          </w:p>
          <w:p w:rsidR="00D30481" w:rsidRPr="00635958" w:rsidRDefault="00D30481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97,1</w:t>
            </w:r>
          </w:p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85,9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102</w:t>
            </w:r>
          </w:p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99,8</w:t>
            </w:r>
          </w:p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104,2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Прогноз производства молока за 2023</w:t>
            </w:r>
            <w:r w:rsidR="0028272F" w:rsidRPr="00635958">
              <w:rPr>
                <w:rFonts w:ascii="Times New Roman" w:hAnsi="Times New Roman"/>
                <w:sz w:val="24"/>
                <w:szCs w:val="24"/>
              </w:rPr>
              <w:t xml:space="preserve"> год выполнен на 95,1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 xml:space="preserve">%, темп роста составил </w:t>
            </w:r>
            <w:r w:rsidR="0028272F" w:rsidRPr="00635958">
              <w:rPr>
                <w:rFonts w:ascii="Times New Roman" w:hAnsi="Times New Roman"/>
                <w:sz w:val="24"/>
                <w:szCs w:val="24"/>
              </w:rPr>
              <w:t>99,8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D30481" w:rsidRPr="00635958" w:rsidRDefault="00D30481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Прогноз производства мяса скота выполнен </w:t>
            </w:r>
            <w:r w:rsidR="00A417C8" w:rsidRPr="00635958">
              <w:rPr>
                <w:rFonts w:ascii="Times New Roman" w:hAnsi="Times New Roman"/>
                <w:sz w:val="24"/>
                <w:szCs w:val="24"/>
              </w:rPr>
              <w:t>на 101</w:t>
            </w:r>
            <w:r w:rsidR="0028272F" w:rsidRPr="00635958">
              <w:rPr>
                <w:rFonts w:ascii="Times New Roman" w:hAnsi="Times New Roman"/>
                <w:sz w:val="24"/>
                <w:szCs w:val="24"/>
              </w:rPr>
              <w:t>,4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 xml:space="preserve">%, темп роста составил </w:t>
            </w:r>
            <w:r w:rsidR="0028272F" w:rsidRPr="00635958">
              <w:rPr>
                <w:rFonts w:ascii="Times New Roman" w:hAnsi="Times New Roman"/>
                <w:sz w:val="24"/>
                <w:szCs w:val="24"/>
              </w:rPr>
              <w:t>104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D30481" w:rsidRPr="00635958" w:rsidRDefault="00D30481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481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D30481" w:rsidRPr="00635958" w:rsidRDefault="00D30481" w:rsidP="00D30481">
            <w:pPr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Создание условий для развития рынка производства и реализации сельскохозяйственной продукции</w:t>
            </w:r>
          </w:p>
          <w:p w:rsidR="00D30481" w:rsidRPr="00635958" w:rsidRDefault="00D30481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30481" w:rsidRPr="00635958" w:rsidRDefault="00D30481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A417C8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Производством и реализацией сельскохозяйственной продукции на территории Краснослободского муниципального района занимаются 1 СХПК, 5-ООО, 1- СХАП, и 9 КФХ, т.е. 16 организаций различных форм собственности. Действуют три сельскохозяйственных потребительских кооператива СПССК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Синяково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>», СПССК «Весна» и СПССК «Ресурс».</w:t>
            </w:r>
          </w:p>
        </w:tc>
      </w:tr>
      <w:tr w:rsidR="00A417C8" w:rsidRPr="00635958" w:rsidTr="007D3664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 w:rsidP="009A02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племенного животноводства</w:t>
            </w:r>
          </w:p>
        </w:tc>
      </w:tr>
      <w:tr w:rsidR="00A417C8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A417C8" w:rsidRPr="00635958" w:rsidRDefault="00A417C8" w:rsidP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Доля организаций частной формы</w:t>
            </w:r>
          </w:p>
          <w:p w:rsidR="00A417C8" w:rsidRPr="00635958" w:rsidRDefault="00A417C8" w:rsidP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собственности на рынке племенного</w:t>
            </w:r>
          </w:p>
          <w:p w:rsidR="00A417C8" w:rsidRPr="00635958" w:rsidRDefault="00A417C8" w:rsidP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животноводства,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9E3343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Рынок племенного животноводства представлен в районе 1 хозяйствами- сельскохозяйственной артелью-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племзаводом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«Свободный труд»). Поголовье племенного </w:t>
            </w:r>
            <w:r w:rsidRPr="00635958">
              <w:rPr>
                <w:rFonts w:ascii="Times New Roman" w:hAnsi="Times New Roman"/>
                <w:sz w:val="24"/>
                <w:szCs w:val="24"/>
              </w:rPr>
              <w:lastRenderedPageBreak/>
              <w:t>маточного скота составляет 900 голов. Реализация племенного молодняка за год составляет 90 голов. (нетели в ООО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Сабанчеевское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A417C8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A417C8" w:rsidRPr="00635958" w:rsidRDefault="00A417C8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Сохранение племенного животноводства в районе, поддержка инициативы </w:t>
            </w:r>
            <w:proofErr w:type="spellStart"/>
            <w:r w:rsidRPr="00635958">
              <w:rPr>
                <w:rFonts w:ascii="Times New Roman" w:hAnsi="Times New Roman"/>
                <w:sz w:val="24"/>
              </w:rPr>
              <w:t>сельхозтоваропроизводителей</w:t>
            </w:r>
            <w:proofErr w:type="spellEnd"/>
            <w:r w:rsidRPr="00635958">
              <w:rPr>
                <w:rFonts w:ascii="Times New Roman" w:hAnsi="Times New Roman"/>
                <w:sz w:val="24"/>
              </w:rPr>
              <w:t>, осуществлять деятельность в племенном животноводстве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9E3343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Выполнение работ в области племенного животноводства осуществляется работниками, имеющими определенную квалификацию, при наличии специального оборудования.</w:t>
            </w:r>
          </w:p>
        </w:tc>
      </w:tr>
      <w:tr w:rsidR="00567A5C" w:rsidRPr="00635958" w:rsidTr="001F2A93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 w:rsidP="009A02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 xml:space="preserve">Рынок товарной </w:t>
            </w:r>
            <w:proofErr w:type="spellStart"/>
            <w:r w:rsidRPr="00635958">
              <w:rPr>
                <w:rFonts w:ascii="Times New Roman" w:hAnsi="Times New Roman"/>
                <w:b/>
                <w:sz w:val="24"/>
              </w:rPr>
              <w:t>аквакультуры</w:t>
            </w:r>
            <w:proofErr w:type="spellEnd"/>
            <w:r w:rsidRPr="00635958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567A5C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567A5C" w:rsidRPr="00635958" w:rsidRDefault="00567A5C" w:rsidP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Доля организаций частной формы</w:t>
            </w:r>
          </w:p>
          <w:p w:rsidR="00567A5C" w:rsidRPr="00635958" w:rsidRDefault="00567A5C" w:rsidP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собственности на рынке товарной</w:t>
            </w:r>
          </w:p>
          <w:p w:rsidR="00567A5C" w:rsidRPr="00635958" w:rsidRDefault="00567A5C" w:rsidP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35958">
              <w:rPr>
                <w:rFonts w:ascii="Times New Roman" w:hAnsi="Times New Roman"/>
                <w:sz w:val="24"/>
              </w:rPr>
              <w:t>аквакультуры</w:t>
            </w:r>
            <w:proofErr w:type="spellEnd"/>
            <w:r w:rsidRPr="00635958">
              <w:rPr>
                <w:rFonts w:ascii="Times New Roman" w:hAnsi="Times New Roman"/>
                <w:sz w:val="24"/>
              </w:rPr>
              <w:t>, процент.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Рынок товарной 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представлен 3-мя участниками: ИП (КФХ) Романцов А.Ф., ИП (КФХ) Романцова Л.И. и ИП (КФХ) Васягин А.Н.</w:t>
            </w:r>
          </w:p>
          <w:p w:rsidR="00567A5C" w:rsidRPr="00635958" w:rsidRDefault="00567A5C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Доля частной собственности составляет 100%.</w:t>
            </w:r>
          </w:p>
        </w:tc>
      </w:tr>
      <w:tr w:rsidR="00567A5C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мероприятий:</w:t>
            </w:r>
          </w:p>
          <w:p w:rsidR="00567A5C" w:rsidRPr="00635958" w:rsidRDefault="00567A5C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Поддержка  и сохранение участников рынка товарной </w:t>
            </w:r>
            <w:proofErr w:type="spellStart"/>
            <w:r w:rsidRPr="00635958">
              <w:rPr>
                <w:rFonts w:ascii="Times New Roman" w:hAnsi="Times New Roman"/>
                <w:sz w:val="24"/>
              </w:rPr>
              <w:t>аквакультуры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8C2053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Участника данного рынка привлекаются администрацией района для участия в ярмарочных мероприятиях районного и республиканского масштаба.</w:t>
            </w:r>
          </w:p>
        </w:tc>
      </w:tr>
      <w:tr w:rsidR="00160666" w:rsidRPr="00635958" w:rsidTr="00EE5268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16.</w:t>
            </w: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6" w:rsidRPr="00635958" w:rsidRDefault="00160666" w:rsidP="009A02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производства и переработки молока</w:t>
            </w:r>
          </w:p>
        </w:tc>
      </w:tr>
      <w:tr w:rsidR="00A25188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88" w:rsidRPr="00635958" w:rsidRDefault="00A25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6" w:rsidRPr="00635958" w:rsidRDefault="00160666" w:rsidP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160666" w:rsidRPr="00635958" w:rsidRDefault="00160666" w:rsidP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1.Доля организаций частной формы</w:t>
            </w:r>
          </w:p>
          <w:p w:rsidR="00160666" w:rsidRPr="00635958" w:rsidRDefault="00160666" w:rsidP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собственности на рынке производства</w:t>
            </w:r>
          </w:p>
          <w:p w:rsidR="00A25188" w:rsidRPr="00635958" w:rsidRDefault="00160666" w:rsidP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молока</w:t>
            </w:r>
          </w:p>
          <w:p w:rsidR="00160666" w:rsidRPr="00635958" w:rsidRDefault="00160666" w:rsidP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2.</w:t>
            </w:r>
            <w:r w:rsidRPr="00635958">
              <w:rPr>
                <w:rFonts w:ascii="Times New Roman" w:hAnsi="Times New Roman"/>
              </w:rPr>
              <w:t xml:space="preserve"> </w:t>
            </w:r>
            <w:r w:rsidRPr="00635958">
              <w:rPr>
                <w:rFonts w:ascii="Times New Roman" w:hAnsi="Times New Roman"/>
                <w:sz w:val="24"/>
              </w:rPr>
              <w:t>Рост числа участников рынка переработки молока, ед.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88" w:rsidRPr="00635958" w:rsidRDefault="00A25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88" w:rsidRPr="00635958" w:rsidRDefault="00A25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88" w:rsidRPr="00635958" w:rsidRDefault="00A25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88" w:rsidRPr="00635958" w:rsidRDefault="00A25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88" w:rsidRPr="00635958" w:rsidRDefault="00A25188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Рынок производства и переработки молока представлен 7 хозяйствами частной формы собственности (ООО, СХПК, СХАП), </w:t>
            </w:r>
            <w:proofErr w:type="gramStart"/>
            <w:r w:rsidRPr="00635958">
              <w:rPr>
                <w:rFonts w:ascii="Times New Roman" w:hAnsi="Times New Roman"/>
                <w:sz w:val="24"/>
                <w:szCs w:val="24"/>
              </w:rPr>
              <w:t>и  9</w:t>
            </w:r>
            <w:proofErr w:type="gram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-тью  крестьянско- фермерскими хозяйствами. За 2023 год 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сельхозтоваропроизводителями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произведено 43,1 тыс. тонн молока. Рынок переработки молока представлен ООО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молочный завод». На переработку на ООО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молочный завод» поступило 2729,7 тонн молока.</w:t>
            </w:r>
          </w:p>
        </w:tc>
      </w:tr>
      <w:tr w:rsidR="00A25188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88" w:rsidRPr="00635958" w:rsidRDefault="00A25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6" w:rsidRPr="00635958" w:rsidRDefault="00160666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мероприятий:</w:t>
            </w:r>
          </w:p>
          <w:p w:rsidR="00A25188" w:rsidRPr="00635958" w:rsidRDefault="00160666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1.Поддержка и сохранение участников рынка производства молока.</w:t>
            </w:r>
          </w:p>
          <w:p w:rsidR="00160666" w:rsidRPr="00635958" w:rsidRDefault="00160666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lastRenderedPageBreak/>
              <w:t>2.</w:t>
            </w:r>
            <w:r w:rsidRPr="00635958">
              <w:rPr>
                <w:rFonts w:ascii="Times New Roman" w:hAnsi="Times New Roman"/>
              </w:rPr>
              <w:t xml:space="preserve"> </w:t>
            </w:r>
            <w:r w:rsidRPr="00635958">
              <w:rPr>
                <w:rFonts w:ascii="Times New Roman" w:hAnsi="Times New Roman"/>
                <w:sz w:val="24"/>
              </w:rPr>
              <w:t>Расширение рынка переработки молока, ед.</w:t>
            </w:r>
          </w:p>
          <w:p w:rsidR="00160666" w:rsidRPr="00635958" w:rsidRDefault="00160666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88" w:rsidRPr="00635958" w:rsidRDefault="00160666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Число участников рынка производства и переработки молока осталось на уровне 2022 года.  Представлено ООО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молочный завод».</w:t>
            </w:r>
          </w:p>
          <w:p w:rsidR="00160666" w:rsidRPr="00635958" w:rsidRDefault="00160666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Администраций района ведется активная работа по расширению рынка переработки молока.</w:t>
            </w:r>
          </w:p>
        </w:tc>
      </w:tr>
      <w:tr w:rsidR="00397872" w:rsidRPr="00635958" w:rsidTr="00C60C5B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lastRenderedPageBreak/>
              <w:t>17.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 w:rsidP="009A02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 xml:space="preserve">Рынок легкой промышленности  </w:t>
            </w:r>
          </w:p>
        </w:tc>
      </w:tr>
      <w:tr w:rsidR="00397872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 w:rsidP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397872" w:rsidRPr="00635958" w:rsidRDefault="00397872" w:rsidP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Доля организаций частной формы</w:t>
            </w:r>
          </w:p>
          <w:p w:rsidR="00397872" w:rsidRPr="00635958" w:rsidRDefault="00397872" w:rsidP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собственности в сфере легкой промышленности,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Рынок легкой промышленности на территории района представлен ООО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Краснослободская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прядильно-ткацкая фабрика». Предприятие ООО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Краснослобоская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прядильно- ткацкая фабрика» является одним из производителей и поставщиков текстильной продукции народного потребления в Республике Мордовия.  Основной ассортимент выпускаемой продукции: пледы, покрывала «коллекция 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жаккард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>», шерстяные, полушерстяные и хлопковые одеяла, скатерти, техническая ткань, пряжа. За 2023 год предприятием произведено и отгружено товаров на сумму 26498,6 тыс. рублей и возрос более чем в 1,5 раза.</w:t>
            </w:r>
          </w:p>
        </w:tc>
      </w:tr>
      <w:tr w:rsidR="00397872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397872" w:rsidRPr="00635958" w:rsidRDefault="0039787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Создание условий для развития конкуренции на рынке легкой промышленности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Предложений от предпринимательского сообщества по развитию данного рынка на территории района не поступало.</w:t>
            </w:r>
          </w:p>
          <w:p w:rsidR="00397872" w:rsidRPr="00635958" w:rsidRDefault="00397872" w:rsidP="00397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Администрация района имеет возможность  предоставить  пустующие муниципальные помещения для организации производства.</w:t>
            </w:r>
          </w:p>
        </w:tc>
      </w:tr>
      <w:tr w:rsidR="004533EE" w:rsidRPr="00635958" w:rsidTr="00177112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 w:rsidP="009A02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обработки древесины и производства изделий из дерева</w:t>
            </w:r>
          </w:p>
        </w:tc>
      </w:tr>
      <w:tr w:rsidR="004533EE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E" w:rsidRPr="00635958" w:rsidRDefault="000C1BCE" w:rsidP="000C1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0C1BCE" w:rsidRPr="00635958" w:rsidRDefault="000C1BCE" w:rsidP="000C1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Доля организаций частной формы</w:t>
            </w:r>
          </w:p>
          <w:p w:rsidR="004533EE" w:rsidRPr="00635958" w:rsidRDefault="000C1BCE" w:rsidP="000C1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собственности в сфере обработки древесины и производства изделий из дерева,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C1BCE" w:rsidRPr="00635958" w:rsidRDefault="000C1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C1BCE" w:rsidRPr="00635958" w:rsidRDefault="000C1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C1BCE" w:rsidRPr="00635958" w:rsidRDefault="000C1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C1BCE" w:rsidRPr="00635958" w:rsidRDefault="000C1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0C1BCE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Рынок обработки древесины и производства изделий из дерева на территории района представлен семью индивидуальными предпринимателями. Все они имеют частную форму собственности.</w:t>
            </w:r>
          </w:p>
        </w:tc>
      </w:tr>
      <w:tr w:rsidR="004533EE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0C1BCE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0C1BCE" w:rsidRPr="00635958" w:rsidRDefault="000C1BCE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Содействие в реализации инвестиционных проектов по глубокой переработке древесины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0C1BCE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Предложений по реализации инвестиционных проектов по глубокой переработке древесины от индивидуальных предпринимателей не поступало.</w:t>
            </w:r>
          </w:p>
        </w:tc>
      </w:tr>
    </w:tbl>
    <w:p w:rsidR="00322955" w:rsidRPr="00635958" w:rsidRDefault="00322955">
      <w:pPr>
        <w:rPr>
          <w:rFonts w:ascii="Times New Roman" w:hAnsi="Times New Roman"/>
        </w:rPr>
      </w:pPr>
    </w:p>
    <w:p w:rsidR="00322955" w:rsidRPr="00635958" w:rsidRDefault="00322955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sectPr w:rsidR="00322955" w:rsidRPr="00635958">
      <w:pgSz w:w="16838" w:h="11906" w:orient="landscape"/>
      <w:pgMar w:top="709" w:right="1134" w:bottom="649" w:left="12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F1A31"/>
    <w:multiLevelType w:val="hybridMultilevel"/>
    <w:tmpl w:val="4746D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55"/>
    <w:rsid w:val="00004967"/>
    <w:rsid w:val="00024794"/>
    <w:rsid w:val="00060E7C"/>
    <w:rsid w:val="000628AC"/>
    <w:rsid w:val="000C1BCE"/>
    <w:rsid w:val="00131417"/>
    <w:rsid w:val="00146DC0"/>
    <w:rsid w:val="00160666"/>
    <w:rsid w:val="00163CD2"/>
    <w:rsid w:val="001A5B1C"/>
    <w:rsid w:val="00202CF2"/>
    <w:rsid w:val="002652DC"/>
    <w:rsid w:val="0028272F"/>
    <w:rsid w:val="00307B26"/>
    <w:rsid w:val="00312082"/>
    <w:rsid w:val="00322955"/>
    <w:rsid w:val="00396E3A"/>
    <w:rsid w:val="00397872"/>
    <w:rsid w:val="003D0839"/>
    <w:rsid w:val="003D4E38"/>
    <w:rsid w:val="004533EE"/>
    <w:rsid w:val="00473D73"/>
    <w:rsid w:val="004854D4"/>
    <w:rsid w:val="004A064A"/>
    <w:rsid w:val="0056218B"/>
    <w:rsid w:val="00565225"/>
    <w:rsid w:val="00567A5C"/>
    <w:rsid w:val="005D77BF"/>
    <w:rsid w:val="00635958"/>
    <w:rsid w:val="00752391"/>
    <w:rsid w:val="007B3E01"/>
    <w:rsid w:val="007C7E2F"/>
    <w:rsid w:val="007D0D32"/>
    <w:rsid w:val="00802592"/>
    <w:rsid w:val="00893492"/>
    <w:rsid w:val="008C2053"/>
    <w:rsid w:val="00922162"/>
    <w:rsid w:val="00956050"/>
    <w:rsid w:val="009A0285"/>
    <w:rsid w:val="009A7B4C"/>
    <w:rsid w:val="009D6284"/>
    <w:rsid w:val="009E3343"/>
    <w:rsid w:val="00A25188"/>
    <w:rsid w:val="00A403E8"/>
    <w:rsid w:val="00A417C8"/>
    <w:rsid w:val="00A42757"/>
    <w:rsid w:val="00B84C8F"/>
    <w:rsid w:val="00C0401D"/>
    <w:rsid w:val="00C16517"/>
    <w:rsid w:val="00C5174B"/>
    <w:rsid w:val="00C53433"/>
    <w:rsid w:val="00C730C6"/>
    <w:rsid w:val="00CC6589"/>
    <w:rsid w:val="00D30481"/>
    <w:rsid w:val="00D334D5"/>
    <w:rsid w:val="00D67064"/>
    <w:rsid w:val="00DE597D"/>
    <w:rsid w:val="00E25F3F"/>
    <w:rsid w:val="00E41834"/>
    <w:rsid w:val="00EF28AD"/>
    <w:rsid w:val="00F67DF7"/>
    <w:rsid w:val="00F763D4"/>
    <w:rsid w:val="00FA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A53161"/>
  <w15:docId w15:val="{DDD7CC5C-C06F-48ED-8B96-2495F2A6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</w:pPr>
  </w:style>
  <w:style w:type="character" w:customStyle="1" w:styleId="a4">
    <w:name w:val="Абзац списка Знак"/>
    <w:basedOn w:val="1"/>
    <w:link w:val="a3"/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a8"/>
    <w:link w:val="a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9">
    <w:name w:val="Нижний колонтитул Знак"/>
    <w:basedOn w:val="12"/>
    <w:link w:val="aa"/>
  </w:style>
  <w:style w:type="character" w:customStyle="1" w:styleId="aa">
    <w:name w:val="Нижний колонтитул Знак"/>
    <w:basedOn w:val="13"/>
    <w:link w:val="a9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ab">
    <w:name w:val="Верхний и нижний колонтитулы"/>
    <w:basedOn w:val="a"/>
    <w:link w:val="ac"/>
    <w:pPr>
      <w:tabs>
        <w:tab w:val="center" w:pos="4819"/>
        <w:tab w:val="right" w:pos="9638"/>
      </w:tabs>
    </w:pPr>
  </w:style>
  <w:style w:type="character" w:customStyle="1" w:styleId="ac">
    <w:name w:val="Верхний и нижний колонтитулы"/>
    <w:basedOn w:val="1"/>
    <w:link w:val="ab"/>
  </w:style>
  <w:style w:type="paragraph" w:styleId="ad">
    <w:name w:val="caption"/>
    <w:basedOn w:val="a"/>
    <w:link w:val="ae"/>
    <w:pPr>
      <w:spacing w:before="120" w:after="120"/>
    </w:pPr>
    <w:rPr>
      <w:i/>
      <w:sz w:val="24"/>
    </w:rPr>
  </w:style>
  <w:style w:type="character" w:customStyle="1" w:styleId="ae">
    <w:name w:val="Название объекта Знак"/>
    <w:basedOn w:val="1"/>
    <w:link w:val="ad"/>
    <w:rPr>
      <w:i/>
      <w:sz w:val="24"/>
    </w:rPr>
  </w:style>
  <w:style w:type="paragraph" w:customStyle="1" w:styleId="af">
    <w:name w:val="Верхний колонтитул Знак"/>
    <w:basedOn w:val="12"/>
    <w:link w:val="af0"/>
  </w:style>
  <w:style w:type="character" w:customStyle="1" w:styleId="af0">
    <w:name w:val="Верхний колонтитул Знак"/>
    <w:basedOn w:val="13"/>
    <w:link w:val="af"/>
  </w:style>
  <w:style w:type="paragraph" w:styleId="af1">
    <w:name w:val="footer"/>
    <w:basedOn w:val="a"/>
    <w:link w:val="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1"/>
    <w:link w:val="af1"/>
  </w:style>
  <w:style w:type="paragraph" w:styleId="a6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2">
    <w:name w:val="header"/>
    <w:basedOn w:val="a"/>
    <w:link w:val="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1"/>
    <w:link w:val="af2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8">
    <w:name w:val="Гиперссылка1"/>
    <w:basedOn w:val="12"/>
    <w:link w:val="19"/>
    <w:rPr>
      <w:color w:val="0000FF" w:themeColor="hyperlink"/>
      <w:u w:val="single"/>
    </w:rPr>
  </w:style>
  <w:style w:type="character" w:customStyle="1" w:styleId="19">
    <w:name w:val="Гиперссылка1"/>
    <w:basedOn w:val="13"/>
    <w:link w:val="18"/>
    <w:rPr>
      <w:color w:val="0000FF" w:themeColor="hyperlink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Просмотренная гиперссылка1"/>
    <w:basedOn w:val="12"/>
    <w:link w:val="1b"/>
    <w:rPr>
      <w:color w:val="800080" w:themeColor="followedHyperlink"/>
      <w:u w:val="single"/>
    </w:rPr>
  </w:style>
  <w:style w:type="character" w:customStyle="1" w:styleId="1b">
    <w:name w:val="Просмотренная гиперссылка1"/>
    <w:basedOn w:val="13"/>
    <w:link w:val="1a"/>
    <w:rPr>
      <w:color w:val="800080" w:themeColor="followedHyperlink"/>
      <w:u w:val="single"/>
    </w:rPr>
  </w:style>
  <w:style w:type="paragraph" w:customStyle="1" w:styleId="23">
    <w:name w:val="Гиперссылка2"/>
    <w:link w:val="af3"/>
    <w:rPr>
      <w:color w:val="0000FF"/>
      <w:u w:val="single"/>
    </w:rPr>
  </w:style>
  <w:style w:type="character" w:styleId="af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5"/>
    <w:pPr>
      <w:spacing w:after="0" w:line="307" w:lineRule="exact"/>
      <w:jc w:val="center"/>
    </w:pPr>
    <w:rPr>
      <w:rFonts w:ascii="Times New Roman" w:hAnsi="Times New Roman"/>
      <w:spacing w:val="5"/>
      <w:sz w:val="24"/>
    </w:rPr>
  </w:style>
  <w:style w:type="character" w:customStyle="1" w:styleId="25">
    <w:name w:val="Основной текст (2)"/>
    <w:basedOn w:val="1"/>
    <w:link w:val="24"/>
    <w:rPr>
      <w:rFonts w:ascii="Times New Roman" w:hAnsi="Times New Roman"/>
      <w:spacing w:val="5"/>
      <w:sz w:val="24"/>
    </w:rPr>
  </w:style>
  <w:style w:type="paragraph" w:customStyle="1" w:styleId="1e">
    <w:name w:val="Выделение1"/>
    <w:basedOn w:val="12"/>
    <w:link w:val="1f"/>
    <w:rPr>
      <w:i/>
    </w:rPr>
  </w:style>
  <w:style w:type="character" w:customStyle="1" w:styleId="1f">
    <w:name w:val="Выделение1"/>
    <w:basedOn w:val="13"/>
    <w:link w:val="1e"/>
    <w:rPr>
      <w:i/>
    </w:rPr>
  </w:style>
  <w:style w:type="paragraph" w:styleId="af4">
    <w:name w:val="index heading"/>
    <w:basedOn w:val="a"/>
    <w:link w:val="af5"/>
  </w:style>
  <w:style w:type="character" w:customStyle="1" w:styleId="af5">
    <w:name w:val="Указатель Знак"/>
    <w:basedOn w:val="1"/>
    <w:link w:val="af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6">
    <w:name w:val="Содержимое таблицы"/>
    <w:basedOn w:val="a"/>
    <w:link w:val="af7"/>
  </w:style>
  <w:style w:type="character" w:customStyle="1" w:styleId="af7">
    <w:name w:val="Содержимое таблицы"/>
    <w:basedOn w:val="1"/>
    <w:link w:val="af6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26">
    <w:name w:val="Основной шрифт абзаца2"/>
  </w:style>
  <w:style w:type="paragraph" w:styleId="afa">
    <w:name w:val="Title"/>
    <w:basedOn w:val="a"/>
    <w:next w:val="a6"/>
    <w:link w:val="afb"/>
    <w:pPr>
      <w:keepNext/>
      <w:spacing w:before="240" w:after="120"/>
    </w:pPr>
    <w:rPr>
      <w:rFonts w:ascii="Arial" w:hAnsi="Arial"/>
      <w:sz w:val="28"/>
    </w:rPr>
  </w:style>
  <w:style w:type="character" w:customStyle="1" w:styleId="1f0">
    <w:name w:val="Заголовок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c">
    <w:name w:val="Normal (Web)"/>
    <w:basedOn w:val="a"/>
    <w:link w:val="afd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d">
    <w:name w:val="Обычный (веб) Знак"/>
    <w:basedOn w:val="1"/>
    <w:link w:val="afc"/>
    <w:rPr>
      <w:rFonts w:ascii="Times New Roman" w:hAnsi="Times New Roman"/>
      <w:sz w:val="24"/>
    </w:rPr>
  </w:style>
  <w:style w:type="character" w:customStyle="1" w:styleId="afb">
    <w:name w:val="Заголовок Знак"/>
    <w:basedOn w:val="1"/>
    <w:link w:val="afa"/>
    <w:rPr>
      <w:rFonts w:ascii="Arial" w:hAnsi="Arial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Мишанина Т.И.</dc:creator>
  <cp:lastModifiedBy>Мишанина Т.И.</cp:lastModifiedBy>
  <cp:revision>4</cp:revision>
  <dcterms:created xsi:type="dcterms:W3CDTF">2024-01-18T06:26:00Z</dcterms:created>
  <dcterms:modified xsi:type="dcterms:W3CDTF">2024-01-18T06:29:00Z</dcterms:modified>
</cp:coreProperties>
</file>