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0E" w:rsidRDefault="00B45CE6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B8E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CC2B8E">
        <w:rPr>
          <w:rFonts w:ascii="Times New Roman" w:hAnsi="Times New Roman"/>
          <w:b/>
          <w:sz w:val="28"/>
          <w:szCs w:val="28"/>
        </w:rPr>
        <w:t xml:space="preserve"> образующие инфраструктуру поддержки малого и среднего </w:t>
      </w:r>
      <w:r w:rsidR="009D097A" w:rsidRPr="00CC2B8E">
        <w:rPr>
          <w:rFonts w:ascii="Times New Roman" w:hAnsi="Times New Roman"/>
          <w:b/>
          <w:sz w:val="28"/>
          <w:szCs w:val="28"/>
        </w:rPr>
        <w:t>предпринимательства</w:t>
      </w:r>
      <w:r w:rsidR="009D097A">
        <w:rPr>
          <w:rFonts w:ascii="Times New Roman" w:hAnsi="Times New Roman"/>
          <w:b/>
          <w:sz w:val="28"/>
          <w:szCs w:val="28"/>
        </w:rPr>
        <w:t xml:space="preserve">, </w:t>
      </w:r>
    </w:p>
    <w:p w:rsidR="00AE0C0E" w:rsidRDefault="00AE0C0E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</w:p>
    <w:p w:rsidR="009D097A" w:rsidRDefault="00B45CE6" w:rsidP="00AE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оказания такими организациями поддержки</w:t>
      </w:r>
      <w:r w:rsidR="00AE0C0E">
        <w:rPr>
          <w:rFonts w:ascii="Times New Roman" w:hAnsi="Times New Roman"/>
          <w:b/>
          <w:sz w:val="28"/>
          <w:szCs w:val="28"/>
        </w:rPr>
        <w:t xml:space="preserve"> </w:t>
      </w:r>
      <w:r w:rsidR="00F24128">
        <w:rPr>
          <w:rFonts w:ascii="Times New Roman" w:hAnsi="Times New Roman"/>
          <w:b/>
          <w:sz w:val="28"/>
          <w:szCs w:val="28"/>
        </w:rPr>
        <w:t>по состоянию на 01.01.2023</w:t>
      </w:r>
      <w:r w:rsidR="009D097A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E0C0E" w:rsidRDefault="00AE0C0E" w:rsidP="00CC2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CE6" w:rsidRDefault="00B45CE6" w:rsidP="00CC2B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Краснослободский муниципальный район                                                                                                                                 </w:t>
      </w:r>
      <w:r w:rsidR="00E9024B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4681"/>
        <w:gridCol w:w="3697"/>
      </w:tblGrid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Тип организации инфраструктуры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697" w:type="dxa"/>
          </w:tcPr>
          <w:p w:rsidR="00322F22" w:rsidRPr="00322F22" w:rsidRDefault="00B45CE6" w:rsidP="0032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Условия и порядок оказания такими организациями поддержки                                                                             субъектам малого и среднего </w:t>
            </w:r>
            <w:proofErr w:type="gramStart"/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предпринимательства</w:t>
            </w:r>
            <w:r w:rsidR="00322F2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322F22">
              <w:rPr>
                <w:rFonts w:ascii="Times New Roman" w:hAnsi="Times New Roman"/>
                <w:b/>
                <w:sz w:val="24"/>
                <w:szCs w:val="24"/>
              </w:rPr>
              <w:t>физическим</w:t>
            </w:r>
            <w:r w:rsidR="00322F22" w:rsidRPr="00322F22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 w:rsidR="00322F22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322F22" w:rsidRPr="00322F22">
              <w:rPr>
                <w:rFonts w:ascii="Times New Roman" w:hAnsi="Times New Roman"/>
                <w:b/>
                <w:sz w:val="24"/>
                <w:szCs w:val="24"/>
              </w:rPr>
      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      </w:r>
          </w:p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Бизнес-инкубаторы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Гарантийные фонды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Микрофинансовые</w:t>
            </w:r>
            <w:proofErr w:type="spellEnd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поддержки предпринимательства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 xml:space="preserve">Центры координации поддержки экспортно-ориентированных </w:t>
            </w:r>
            <w:proofErr w:type="spellStart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СМСП</w:t>
            </w:r>
            <w:proofErr w:type="spellEnd"/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Региональные интегрированные центры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инноваций социальной сферы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Инжиниринговые центры</w:t>
            </w:r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 xml:space="preserve">Центры </w:t>
            </w:r>
            <w:proofErr w:type="spellStart"/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4681" w:type="dxa"/>
          </w:tcPr>
          <w:p w:rsidR="00B45CE6" w:rsidRDefault="00B45CE6" w:rsidP="005C63D8">
            <w:pPr>
              <w:jc w:val="center"/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сертификации, стандартизации, испытаний</w:t>
            </w:r>
          </w:p>
        </w:tc>
        <w:tc>
          <w:tcPr>
            <w:tcW w:w="4681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3D8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Центры кластерного развития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Организации инфраструктуры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Промышленные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Индустриальные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Агропромышленные 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Технопарки</w:t>
            </w:r>
          </w:p>
        </w:tc>
        <w:tc>
          <w:tcPr>
            <w:tcW w:w="4681" w:type="dxa"/>
          </w:tcPr>
          <w:p w:rsidR="00B45CE6" w:rsidRDefault="00B45CE6" w:rsidP="00DF7096">
            <w:pPr>
              <w:jc w:val="center"/>
            </w:pPr>
            <w:r w:rsidRPr="00B76D5B"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Лизинговые компании</w:t>
            </w:r>
          </w:p>
        </w:tc>
        <w:tc>
          <w:tcPr>
            <w:tcW w:w="4681" w:type="dxa"/>
          </w:tcPr>
          <w:p w:rsidR="00B45CE6" w:rsidRPr="00B76D5B" w:rsidRDefault="00B45CE6" w:rsidP="00DF7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B45CE6" w:rsidRPr="00D81A34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A34">
              <w:rPr>
                <w:rFonts w:ascii="Times New Roman" w:hAnsi="Times New Roman"/>
                <w:b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предоставляющие услуги субъектам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4681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6B7370" w:rsidP="00CC4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 xml:space="preserve">илиал по 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>Краснослободском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</w:t>
            </w:r>
            <w:r w:rsidR="00CC4D2C">
              <w:rPr>
                <w:rFonts w:ascii="Times New Roman" w:hAnsi="Times New Roman"/>
                <w:b/>
                <w:sz w:val="24"/>
                <w:szCs w:val="24"/>
              </w:rPr>
              <w:t>у району</w:t>
            </w:r>
            <w:r w:rsidR="00B45C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ГАУ Республики Мордовия «МФЦ»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431260, Республика </w:t>
            </w:r>
            <w:proofErr w:type="gramStart"/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Мордовия,   </w:t>
            </w:r>
            <w:proofErr w:type="gramEnd"/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г. Краснослободск, ул. Кирова, д. 2</w:t>
            </w:r>
          </w:p>
        </w:tc>
        <w:tc>
          <w:tcPr>
            <w:tcW w:w="3697" w:type="dxa"/>
          </w:tcPr>
          <w:p w:rsidR="00B45CE6" w:rsidRDefault="00B45CE6" w:rsidP="003165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слуги предоставляются в соответствии с действующим законодательством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доступа)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сведений, содержащихся в государственном адресном реестре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 и сделок с ним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информации по находящимся на исполнении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исполнительным производствам в отношении физических и юридических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1CB8">
                <w:rPr>
                  <w:rFonts w:ascii="Times New Roman" w:hAnsi="Times New Roman"/>
                  <w:b/>
                  <w:sz w:val="24"/>
                  <w:szCs w:val="24"/>
                </w:rPr>
                <w:t>2009 г</w:t>
              </w:r>
            </w:smartTag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. №584 «Об уведомительном порядке начала осуществления отдельных видов предпринимательской деятельности»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1CB8">
                <w:rPr>
                  <w:rFonts w:ascii="Times New Roman" w:hAnsi="Times New Roman"/>
                  <w:b/>
                  <w:sz w:val="24"/>
                  <w:szCs w:val="24"/>
                </w:rPr>
                <w:t>2009 г</w:t>
              </w:r>
            </w:smartTag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. №584 «Об уведомительном порядке начала осуществления отдельных видов предпринимательской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и снятие с регистрационного учета страхователей — физических лиц, заключивших трудовой договор с работником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Прием документов, служащих основанием для исчисления и уплаты </w:t>
            </w:r>
            <w:r w:rsidRPr="00E61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(перечисления) страховых взносов, а так же документов, подтверждающих правильность исчисления и своевременность уплаты (перечисления) страховых взносов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Pr="00E61CB8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Default="00B45CE6" w:rsidP="003165E1">
            <w:pPr>
              <w:numPr>
                <w:ilvl w:val="0"/>
                <w:numId w:val="1"/>
              </w:numPr>
              <w:spacing w:line="240" w:lineRule="auto"/>
              <w:ind w:left="2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CB8">
              <w:rPr>
                <w:rFonts w:ascii="Times New Roman" w:hAnsi="Times New Roman"/>
                <w:b/>
                <w:sz w:val="24"/>
                <w:szCs w:val="24"/>
              </w:rPr>
              <w:t xml:space="preserve">Услуга по регистрации на Портале Бизнес – навигатора </w:t>
            </w:r>
            <w:proofErr w:type="spellStart"/>
            <w:r w:rsidRPr="00E61CB8">
              <w:rPr>
                <w:rFonts w:ascii="Times New Roman" w:hAnsi="Times New Roman"/>
                <w:b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CE6" w:rsidRDefault="00B45CE6" w:rsidP="008C26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63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услуга по государственному кадастровому учету недвижимого имущества и </w:t>
            </w:r>
            <w:r w:rsidRPr="008C2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(или) государственной регистрации прав на недвижимое имущество и сделок с ним.</w:t>
            </w:r>
          </w:p>
          <w:p w:rsidR="00B25D3E" w:rsidRDefault="00B25D3E" w:rsidP="00B25D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Прием от субъектов малого среднего предпринимательства (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СМСП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) и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заявления на предоставление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микрозайма</w:t>
            </w:r>
            <w:proofErr w:type="spellEnd"/>
          </w:p>
          <w:p w:rsidR="00B45CE6" w:rsidRPr="00B25D3E" w:rsidRDefault="00B25D3E" w:rsidP="00B25D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Прием от субъектов малого среднего предпринимательства (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СМСП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B25D3E">
              <w:rPr>
                <w:rFonts w:ascii="Times New Roman" w:hAnsi="Times New Roman"/>
                <w:b/>
                <w:sz w:val="24"/>
                <w:szCs w:val="24"/>
              </w:rPr>
              <w:t xml:space="preserve"> и физических лиц, заинтересованных в начале осуществления предпринимательской деятельности заявления на получение услуг организаций инфраструктуры поддержки, предоставление услуг которых организовано в Центре «Мой бизнес»</w:t>
            </w:r>
            <w:bookmarkStart w:id="0" w:name="_GoBack"/>
            <w:bookmarkEnd w:id="0"/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626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B45CE6" w:rsidRPr="005C63D8" w:rsidRDefault="00B45CE6" w:rsidP="00B70D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Красноподгорный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431276,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с. Русское </w:t>
            </w:r>
            <w:proofErr w:type="spellStart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Маскино</w:t>
            </w:r>
            <w:proofErr w:type="spellEnd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Подгора</w:t>
            </w:r>
            <w:proofErr w:type="spellEnd"/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Старогоряшинский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431261,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с. Старые Горяши, ул. Садовая,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5CE6" w:rsidRPr="00B70D29" w:rsidTr="005C63D8">
        <w:tc>
          <w:tcPr>
            <w:tcW w:w="828" w:type="dxa"/>
          </w:tcPr>
          <w:p w:rsidR="00B45CE6" w:rsidRPr="005C63D8" w:rsidRDefault="00B45CE6" w:rsidP="005C63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B45CE6" w:rsidRPr="005C63D8" w:rsidRDefault="00B45CE6" w:rsidP="000D3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Старозубаревский ТОСП</w:t>
            </w:r>
          </w:p>
        </w:tc>
        <w:tc>
          <w:tcPr>
            <w:tcW w:w="4681" w:type="dxa"/>
          </w:tcPr>
          <w:p w:rsidR="00B45CE6" w:rsidRPr="005C63D8" w:rsidRDefault="00B45CE6" w:rsidP="00E61C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 xml:space="preserve">431277, Республика Мордовия, Краснослободский район,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д. Старое Зубарево, ул. Нижняя,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7A1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697" w:type="dxa"/>
          </w:tcPr>
          <w:p w:rsidR="00B45CE6" w:rsidRPr="005C63D8" w:rsidRDefault="00B45CE6" w:rsidP="003165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45CE6" w:rsidRPr="00B70D29" w:rsidRDefault="00B45CE6" w:rsidP="00B70D29">
      <w:pPr>
        <w:rPr>
          <w:rFonts w:ascii="Times New Roman" w:hAnsi="Times New Roman"/>
          <w:b/>
          <w:sz w:val="24"/>
          <w:szCs w:val="24"/>
        </w:rPr>
      </w:pPr>
    </w:p>
    <w:p w:rsidR="00B45CE6" w:rsidRDefault="00B45CE6" w:rsidP="00CC2B8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45CE6" w:rsidSect="00B70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E12"/>
    <w:multiLevelType w:val="hybridMultilevel"/>
    <w:tmpl w:val="6CD234A6"/>
    <w:lvl w:ilvl="0" w:tplc="0F0CAA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B8E"/>
    <w:rsid w:val="00012772"/>
    <w:rsid w:val="00017C0F"/>
    <w:rsid w:val="00027427"/>
    <w:rsid w:val="00094881"/>
    <w:rsid w:val="000D20AD"/>
    <w:rsid w:val="000D33A8"/>
    <w:rsid w:val="001A41F4"/>
    <w:rsid w:val="00220453"/>
    <w:rsid w:val="0022045D"/>
    <w:rsid w:val="002E3809"/>
    <w:rsid w:val="002E50A1"/>
    <w:rsid w:val="003012F0"/>
    <w:rsid w:val="003165E1"/>
    <w:rsid w:val="00322F22"/>
    <w:rsid w:val="003B1F2C"/>
    <w:rsid w:val="0042731F"/>
    <w:rsid w:val="004E23D8"/>
    <w:rsid w:val="004E5299"/>
    <w:rsid w:val="00501ED0"/>
    <w:rsid w:val="00535720"/>
    <w:rsid w:val="005C63D8"/>
    <w:rsid w:val="005D7BBE"/>
    <w:rsid w:val="00615BEB"/>
    <w:rsid w:val="00626747"/>
    <w:rsid w:val="00662BC1"/>
    <w:rsid w:val="006B7370"/>
    <w:rsid w:val="006F720D"/>
    <w:rsid w:val="00726F91"/>
    <w:rsid w:val="00766683"/>
    <w:rsid w:val="00776729"/>
    <w:rsid w:val="007A7AC7"/>
    <w:rsid w:val="008753BD"/>
    <w:rsid w:val="008C2633"/>
    <w:rsid w:val="00922DE4"/>
    <w:rsid w:val="00946803"/>
    <w:rsid w:val="0097712D"/>
    <w:rsid w:val="009D097A"/>
    <w:rsid w:val="009D79A8"/>
    <w:rsid w:val="00A16296"/>
    <w:rsid w:val="00A30373"/>
    <w:rsid w:val="00A322E7"/>
    <w:rsid w:val="00A403F1"/>
    <w:rsid w:val="00A501FB"/>
    <w:rsid w:val="00AE0C0E"/>
    <w:rsid w:val="00AE41B1"/>
    <w:rsid w:val="00B25D3E"/>
    <w:rsid w:val="00B37A1D"/>
    <w:rsid w:val="00B45CE6"/>
    <w:rsid w:val="00B70D29"/>
    <w:rsid w:val="00B76D5B"/>
    <w:rsid w:val="00BE40A8"/>
    <w:rsid w:val="00C0098F"/>
    <w:rsid w:val="00C020A1"/>
    <w:rsid w:val="00C60E42"/>
    <w:rsid w:val="00C72396"/>
    <w:rsid w:val="00C76A49"/>
    <w:rsid w:val="00CA4170"/>
    <w:rsid w:val="00CC2B8E"/>
    <w:rsid w:val="00CC4D2C"/>
    <w:rsid w:val="00D154AF"/>
    <w:rsid w:val="00D529AB"/>
    <w:rsid w:val="00D81A34"/>
    <w:rsid w:val="00D83E13"/>
    <w:rsid w:val="00DD6175"/>
    <w:rsid w:val="00DF7096"/>
    <w:rsid w:val="00E121D9"/>
    <w:rsid w:val="00E4353F"/>
    <w:rsid w:val="00E61CB8"/>
    <w:rsid w:val="00E9024B"/>
    <w:rsid w:val="00EF4237"/>
    <w:rsid w:val="00F24128"/>
    <w:rsid w:val="00F4073B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735FE3-3C7F-4BD6-B1DA-308C7ED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70D2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1067</Words>
  <Characters>6083</Characters>
  <Application>Microsoft Office Word</Application>
  <DocSecurity>0</DocSecurity>
  <Lines>50</Lines>
  <Paragraphs>14</Paragraphs>
  <ScaleCrop>false</ScaleCrop>
  <Company>Администрация Дубенского района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 образующие инфраструктуру поддержки малого и среднего предпринимательства в 2017 году</dc:title>
  <dc:subject/>
  <dc:creator>оператор</dc:creator>
  <cp:keywords/>
  <dc:description/>
  <cp:lastModifiedBy>МФЦ Краснослободск</cp:lastModifiedBy>
  <cp:revision>20</cp:revision>
  <dcterms:created xsi:type="dcterms:W3CDTF">2020-01-27T12:41:00Z</dcterms:created>
  <dcterms:modified xsi:type="dcterms:W3CDTF">2023-01-18T09:43:00Z</dcterms:modified>
</cp:coreProperties>
</file>